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text" w:horzAnchor="page" w:tblpX="2056" w:tblpY="121"/>
        <w:tblW w:w="0" w:type="auto"/>
        <w:tblLook w:val="04A0" w:firstRow="1" w:lastRow="0" w:firstColumn="1" w:lastColumn="0" w:noHBand="0" w:noVBand="1"/>
      </w:tblPr>
      <w:tblGrid>
        <w:gridCol w:w="2534"/>
        <w:gridCol w:w="1090"/>
      </w:tblGrid>
      <w:tr w:rsidR="00DE237E" w:rsidRPr="009C1982" w:rsidTr="00DE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6E3BC" w:themeFill="accent3" w:themeFillTint="66"/>
            <w:vAlign w:val="center"/>
          </w:tcPr>
          <w:p w:rsidR="00DE237E" w:rsidRPr="009C1982" w:rsidRDefault="00DE237E" w:rsidP="00DE237E">
            <w:pPr>
              <w:spacing w:after="120"/>
              <w:jc w:val="center"/>
              <w:rPr>
                <w:rFonts w:ascii="Century Gothic" w:hAnsi="Century Gothic" w:cs="WeblySleek UI Semilight"/>
                <w:b w:val="0"/>
                <w:lang w:val="en-GB" w:eastAsia="en-GB"/>
              </w:rPr>
            </w:pPr>
            <w:bookmarkStart w:id="0" w:name="_GoBack"/>
            <w:bookmarkEnd w:id="0"/>
            <w:r w:rsidRPr="009C1982">
              <w:rPr>
                <w:rFonts w:ascii="Century Gothic" w:hAnsi="Century Gothic" w:cs="WeblySleek UI Semilight"/>
                <w:b w:val="0"/>
                <w:lang w:val="en-GB" w:eastAsia="en-GB"/>
              </w:rPr>
              <w:t>Primary Students</w:t>
            </w:r>
          </w:p>
        </w:tc>
        <w:tc>
          <w:tcPr>
            <w:tcW w:w="1090" w:type="dxa"/>
            <w:shd w:val="clear" w:color="auto" w:fill="EAF1DD" w:themeFill="accent3" w:themeFillTint="33"/>
            <w:vAlign w:val="center"/>
          </w:tcPr>
          <w:p w:rsidR="00DE237E" w:rsidRPr="009C1982" w:rsidRDefault="00F64B86" w:rsidP="00DE237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WeblySleek UI Semilight"/>
                <w:lang w:val="en-GB" w:eastAsia="en-GB"/>
              </w:rPr>
            </w:pPr>
            <w:r>
              <w:rPr>
                <w:rFonts w:ascii="Century Gothic" w:hAnsi="Century Gothic" w:cs="WeblySleek UI Semilight"/>
                <w:lang w:val="en-GB" w:eastAsia="en-GB"/>
              </w:rPr>
              <w:t>$447.00</w:t>
            </w:r>
          </w:p>
        </w:tc>
      </w:tr>
      <w:tr w:rsidR="00DE237E" w:rsidRPr="009C1982" w:rsidTr="00DE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6E3BC" w:themeFill="accent3" w:themeFillTint="66"/>
            <w:vAlign w:val="center"/>
          </w:tcPr>
          <w:p w:rsidR="00DE237E" w:rsidRPr="009C1982" w:rsidRDefault="00DE237E" w:rsidP="00DE237E">
            <w:pPr>
              <w:spacing w:after="120"/>
              <w:jc w:val="center"/>
              <w:rPr>
                <w:rFonts w:ascii="Century Gothic" w:hAnsi="Century Gothic" w:cs="WeblySleek UI Semilight"/>
                <w:b w:val="0"/>
                <w:lang w:val="en-GB" w:eastAsia="en-GB"/>
              </w:rPr>
            </w:pPr>
            <w:r w:rsidRPr="009C1982">
              <w:rPr>
                <w:rFonts w:ascii="Century Gothic" w:hAnsi="Century Gothic" w:cs="WeblySleek UI Semilight"/>
                <w:b w:val="0"/>
                <w:lang w:val="en-GB" w:eastAsia="en-GB"/>
              </w:rPr>
              <w:t>Secondary Students</w:t>
            </w:r>
          </w:p>
        </w:tc>
        <w:tc>
          <w:tcPr>
            <w:tcW w:w="1090" w:type="dxa"/>
            <w:shd w:val="clear" w:color="auto" w:fill="EAF1DD" w:themeFill="accent3" w:themeFillTint="33"/>
            <w:vAlign w:val="center"/>
          </w:tcPr>
          <w:p w:rsidR="00DE237E" w:rsidRPr="009C1982" w:rsidRDefault="00DE237E" w:rsidP="00DE23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WeblySleek UI Semilight"/>
                <w:b/>
                <w:lang w:val="en-GB" w:eastAsia="en-GB"/>
              </w:rPr>
            </w:pPr>
            <w:r w:rsidRPr="009C1982">
              <w:rPr>
                <w:rFonts w:ascii="Century Gothic" w:hAnsi="Century Gothic" w:cs="WeblySleek UI Semilight"/>
                <w:b/>
                <w:lang w:val="en-GB" w:eastAsia="en-GB"/>
              </w:rPr>
              <w:t>$</w:t>
            </w:r>
            <w:r w:rsidR="00F64B86">
              <w:rPr>
                <w:rFonts w:ascii="Century Gothic" w:hAnsi="Century Gothic" w:cs="WeblySleek UI Semilight"/>
                <w:b/>
                <w:lang w:val="en-GB" w:eastAsia="en-GB"/>
              </w:rPr>
              <w:t>894.00</w:t>
            </w:r>
          </w:p>
        </w:tc>
      </w:tr>
    </w:tbl>
    <w:p w:rsidR="00DE237E" w:rsidRPr="00704C44" w:rsidRDefault="003462BC" w:rsidP="00DE237E">
      <w:pPr>
        <w:jc w:val="center"/>
        <w:rPr>
          <w:rFonts w:ascii="Trebuchet MS" w:hAnsi="Trebuchet MS" w:cs="WeblySleek UI Semilight"/>
        </w:rPr>
      </w:pPr>
      <w:r>
        <w:rPr>
          <w:rFonts w:ascii="Trebuchet MS" w:hAnsi="Trebuchet MS"/>
          <w:noProof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BAB9" wp14:editId="7F952066">
                <wp:simplePos x="0" y="0"/>
                <wp:positionH relativeFrom="column">
                  <wp:posOffset>3067050</wp:posOffset>
                </wp:positionH>
                <wp:positionV relativeFrom="paragraph">
                  <wp:posOffset>123825</wp:posOffset>
                </wp:positionV>
                <wp:extent cx="26098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7E" w:rsidRPr="00704C44" w:rsidRDefault="007250B7" w:rsidP="00DE237E">
                            <w:pPr>
                              <w:rPr>
                                <w:rFonts w:ascii="Trebuchet MS" w:hAnsi="Trebuchet MS" w:cs="WeblySleek UI Semilight"/>
                              </w:rPr>
                            </w:pPr>
                            <w:r>
                              <w:rPr>
                                <w:rFonts w:ascii="Trebuchet MS" w:hAnsi="Trebuchet MS" w:cs="WeblySleek UI Semilight"/>
                              </w:rPr>
                              <w:t>2018</w:t>
                            </w:r>
                            <w:r w:rsidR="00DE237E" w:rsidRPr="00704C44">
                              <w:rPr>
                                <w:rFonts w:ascii="Trebuchet MS" w:hAnsi="Trebuchet MS" w:cs="WeblySleek UI Semilight"/>
                              </w:rPr>
                              <w:t xml:space="preserve"> </w:t>
                            </w:r>
                            <w:r w:rsidR="00DE237E">
                              <w:rPr>
                                <w:rFonts w:ascii="Trebuchet MS" w:hAnsi="Trebuchet MS" w:cs="WeblySleek UI Semilight"/>
                              </w:rPr>
                              <w:t>Attendance Dues</w:t>
                            </w:r>
                            <w:r w:rsidR="00DE237E" w:rsidRPr="00704C44">
                              <w:rPr>
                                <w:rFonts w:ascii="Trebuchet MS" w:hAnsi="Trebuchet MS" w:cs="WeblySleek UI Semilight"/>
                              </w:rPr>
                              <w:t xml:space="preserve"> rates (including </w:t>
                            </w:r>
                            <w:r w:rsidR="003462BC">
                              <w:rPr>
                                <w:rFonts w:ascii="Trebuchet MS" w:hAnsi="Trebuchet MS" w:cs="WeblySleek UI Semilight"/>
                              </w:rPr>
                              <w:t>GST</w:t>
                            </w:r>
                            <w:r w:rsidR="00DE237E" w:rsidRPr="00704C44">
                              <w:rPr>
                                <w:rFonts w:ascii="Trebuchet MS" w:hAnsi="Trebuchet MS" w:cs="WeblySleek UI Semilight"/>
                              </w:rPr>
                              <w:t>)</w:t>
                            </w:r>
                          </w:p>
                          <w:p w:rsidR="00DE237E" w:rsidRDefault="00DE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1B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5pt;margin-top:9.75pt;width:20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ZFigIAALIFAAAOAAAAZHJzL2Uyb0RvYy54bWysVE1PGzEQvVfqf7B8L5ukIYWIDUpBVJUQ&#10;oELF2fHaiVWv7dpOdtNf32fvJgSKVFH1sjv2vBnPvPk4O29rTTbCB2VNSYdHA0qE4bZSZlnS7w9X&#10;H04oCZGZimlrREm3ItDz2ft3Z42bipFdWV0JT+DEhGnjSrqK0U2LIvCVqFk4sk4YKKX1NYs4+mVR&#10;edbAe62L0WAwKRrrK+ctFyHg9rJT0ln2L6Xg8VbKICLRJUVsMX99/i7St5idsenSM7dSvA+D/UMU&#10;NVMGj+5dXbLIyNqrP1zVinsbrIxH3NaFlVJxkXNANsPBi2zuV8yJnAvICW5PU/h/bvnN5s4TVaF2&#10;lBhWo0QPoo3ks23JMLHTuDAF6N4BFltcJ2R/H3CZkm6lr9Mf6RDowfN2z21yxnE5mgxOT46h4tCN&#10;P01GkOGmeLJ2PsQvwtYkCSX1qF2mlG2uQ+ygO0h6LFitqiuldT6kfhEX2pMNQ6V1zDHC+TOUNqQp&#10;6eQjnv6bh8XyFQ/wp02yFLmz+rASQx0TWYpbLRJGm29CgtlMyCsxMs6F2ceZ0QklkdFbDHv8U1Rv&#10;Me7ygEV+2Zq4N66Vsb5j6Tm11Y8dMbLDo4YHeScxtou275CFrbZoHG+7wQuOXylU95qFeMc8Jg0N&#10;ge0Rb/GR2qI6tpcoWVn/67X7hMcAQEtJg8ktafi5Zl5Qor8ajMbpcDxOo54P4+NPIxz8oWZxqDHr&#10;+sKiZdD+iC6LCR/1TpTe1o9YMvP0KlTMcLxd0rgTL2K3T7CkuJjPMwjD7Vi8NveOJ9eJ3tS7D+0j&#10;865v8IjRuLG7GWfTF33eYZOlsfN1tFLlIUgEd6z2xGMx5DHql1jaPIfnjHpatbPfAAAA//8DAFBL&#10;AwQUAAYACAAAACEAxXORQ94AAAAJAQAADwAAAGRycy9kb3ducmV2LnhtbEyPQUvDQBCF74L/YRnB&#10;m91ot5LEbEpQRNCCWL14myZjEszOhuy2Tf+940mP897jzfeK9ewGdaAp9J4tXC8SUMS1b3puLXy8&#10;P16loEJEbnDwTBZOFGBdnp8VmDf+yG902MZWSQmHHC10MY651qHuyGFY+JFYvC8/OYxyTq1uJjxK&#10;uRv0TZLcaoc9y4cOR7rvqP7e7p2FZ/OJD8v4QqfI82tVPaWjCRtrLy/m6g5UpDn+heEXX9ChFKad&#10;33MT1GDBpEvZEsXIVqAkkGZGhJ2FzKxAl4X+v6D8AQAA//8DAFBLAQItABQABgAIAAAAIQC2gziS&#10;/gAAAOEBAAATAAAAAAAAAAAAAAAAAAAAAABbQ29udGVudF9UeXBlc10ueG1sUEsBAi0AFAAGAAgA&#10;AAAhADj9If/WAAAAlAEAAAsAAAAAAAAAAAAAAAAALwEAAF9yZWxzLy5yZWxzUEsBAi0AFAAGAAgA&#10;AAAhAJL9RkWKAgAAsgUAAA4AAAAAAAAAAAAAAAAALgIAAGRycy9lMm9Eb2MueG1sUEsBAi0AFAAG&#10;AAgAAAAhAMVzkUPeAAAACQEAAA8AAAAAAAAAAAAAAAAA5AQAAGRycy9kb3ducmV2LnhtbFBLBQYA&#10;AAAABAAEAPMAAADvBQAAAAA=&#10;" fillcolor="white [3201]" strokecolor="white [3212]" strokeweight=".5pt">
                <v:textbox>
                  <w:txbxContent>
                    <w:p w:rsidR="00DE237E" w:rsidRPr="00704C44" w:rsidRDefault="007250B7" w:rsidP="00DE237E">
                      <w:pPr>
                        <w:rPr>
                          <w:rFonts w:ascii="Trebuchet MS" w:hAnsi="Trebuchet MS" w:cs="WeblySleek UI Semilight"/>
                        </w:rPr>
                      </w:pPr>
                      <w:r>
                        <w:rPr>
                          <w:rFonts w:ascii="Trebuchet MS" w:hAnsi="Trebuchet MS" w:cs="WeblySleek UI Semilight"/>
                        </w:rPr>
                        <w:t>2018</w:t>
                      </w:r>
                      <w:r w:rsidR="00DE237E" w:rsidRPr="00704C44">
                        <w:rPr>
                          <w:rFonts w:ascii="Trebuchet MS" w:hAnsi="Trebuchet MS" w:cs="WeblySleek UI Semilight"/>
                        </w:rPr>
                        <w:t xml:space="preserve"> </w:t>
                      </w:r>
                      <w:r w:rsidR="00DE237E">
                        <w:rPr>
                          <w:rFonts w:ascii="Trebuchet MS" w:hAnsi="Trebuchet MS" w:cs="WeblySleek UI Semilight"/>
                        </w:rPr>
                        <w:t>Attendance Dues</w:t>
                      </w:r>
                      <w:r w:rsidR="00DE237E" w:rsidRPr="00704C44">
                        <w:rPr>
                          <w:rFonts w:ascii="Trebuchet MS" w:hAnsi="Trebuchet MS" w:cs="WeblySleek UI Semilight"/>
                        </w:rPr>
                        <w:t xml:space="preserve"> rates (including </w:t>
                      </w:r>
                      <w:r w:rsidR="003462BC">
                        <w:rPr>
                          <w:rFonts w:ascii="Trebuchet MS" w:hAnsi="Trebuchet MS" w:cs="WeblySleek UI Semilight"/>
                        </w:rPr>
                        <w:t>GST</w:t>
                      </w:r>
                      <w:r w:rsidR="00DE237E" w:rsidRPr="00704C44">
                        <w:rPr>
                          <w:rFonts w:ascii="Trebuchet MS" w:hAnsi="Trebuchet MS" w:cs="WeblySleek UI Semilight"/>
                        </w:rPr>
                        <w:t>)</w:t>
                      </w:r>
                    </w:p>
                    <w:p w:rsidR="00DE237E" w:rsidRDefault="00DE237E"/>
                  </w:txbxContent>
                </v:textbox>
              </v:shape>
            </w:pict>
          </mc:Fallback>
        </mc:AlternateContent>
      </w:r>
    </w:p>
    <w:p w:rsidR="00A20758" w:rsidRDefault="00A20758" w:rsidP="00DE237E">
      <w:pPr>
        <w:jc w:val="center"/>
        <w:rPr>
          <w:rFonts w:ascii="Trebuchet MS" w:hAnsi="Trebuchet MS"/>
          <w:lang w:val="en-NZ"/>
        </w:rPr>
      </w:pPr>
    </w:p>
    <w:p w:rsidR="00A20758" w:rsidRDefault="00A20758" w:rsidP="00DE237E">
      <w:pPr>
        <w:jc w:val="center"/>
        <w:rPr>
          <w:rFonts w:ascii="Trebuchet MS" w:hAnsi="Trebuchet MS"/>
          <w:lang w:val="en-NZ"/>
        </w:rPr>
      </w:pPr>
    </w:p>
    <w:p w:rsidR="00A20758" w:rsidRDefault="00A20758">
      <w:pPr>
        <w:rPr>
          <w:rFonts w:ascii="Trebuchet MS" w:hAnsi="Trebuchet MS"/>
          <w:lang w:val="en-NZ"/>
        </w:rPr>
      </w:pPr>
    </w:p>
    <w:p w:rsidR="00A20758" w:rsidRDefault="00A20758">
      <w:pPr>
        <w:rPr>
          <w:rFonts w:ascii="Trebuchet MS" w:hAnsi="Trebuchet MS"/>
          <w:lang w:val="en-NZ"/>
        </w:rPr>
      </w:pPr>
    </w:p>
    <w:p w:rsidR="00F2248B" w:rsidRPr="00F64B86" w:rsidRDefault="00F2248B" w:rsidP="00953A66">
      <w:pPr>
        <w:widowControl/>
        <w:kinsoku/>
        <w:spacing w:after="120"/>
        <w:jc w:val="both"/>
        <w:rPr>
          <w:rFonts w:ascii="Trebuchet MS" w:hAnsi="Trebuchet MS" w:cs="Tahoma"/>
          <w:b/>
          <w:kern w:val="28"/>
          <w:lang w:val="en-NZ" w:eastAsia="en-AU"/>
        </w:rPr>
      </w:pPr>
      <w:r w:rsidRPr="00F64B86">
        <w:rPr>
          <w:rFonts w:ascii="Trebuchet MS" w:hAnsi="Trebuchet MS" w:cs="Tahoma"/>
          <w:noProof/>
          <w:lang w:val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B8F7DE" wp14:editId="0366CD2A">
                <wp:simplePos x="0" y="0"/>
                <wp:positionH relativeFrom="column">
                  <wp:posOffset>6870700</wp:posOffset>
                </wp:positionH>
                <wp:positionV relativeFrom="paragraph">
                  <wp:posOffset>-15796895</wp:posOffset>
                </wp:positionV>
                <wp:extent cx="314960" cy="650240"/>
                <wp:effectExtent l="0" t="0" r="27940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E17" w:rsidRDefault="00BC4E17" w:rsidP="00F2248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F7DE" id="Text Box 25" o:spid="_x0000_s1027" type="#_x0000_t202" style="position:absolute;left:0;text-align:left;margin-left:541pt;margin-top:-1243.85pt;width:24.8pt;height:5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JmaQIAAOEEAAAOAAAAZHJzL2Uyb0RvYy54bWysVE1vGjEQvVfqf7B8bxYIpM0qS0QTUVVC&#10;SSRS5Wy83rCK1+Pahl366/vsBUKTnqpyMOOZ5/l4M7NX112j2VY5X5Mp+PBswJkyksraPBf8x+P8&#10;0xfOfBCmFJqMKvhOeX49/fjhqrW5GtGadKkcgxPj89YWfB2CzbPMy7VqhD8jqwyMFblGBFzdc1Y6&#10;0cJ7o7PRYHCRteRK60gq76G97Y18mvxXlZLhvqq8CkwXHLmFdLp0ruKZTa9E/uyEXddyn4b4hywa&#10;URsEPbq6FUGwjavfuWpq6chTFc4kNRlVVS1VqgHVDAdvqlmuhVWpFpDj7ZEm///cyrvtg2N1WfDR&#10;hDMjGvToUXWBfaWOQQV+WutzwJYWwNBBjz6nWr1dkHzxgGQnmP6BBzry0VWuif+olOEhWrA70h7D&#10;SCjPh+PLC1gkTBeTwWic2pK9PrbOh2+KGhaFgjt0NSUgtgsfYniRHyAxliddl/Na63TZ+Rvt2FZg&#10;ADA3JbWcaeEDlAWfp18sEi7+eKYNa5HN+WTQl3rqMsY6+lxpIV/ee4A/bWJ8lYZwn2ekqWcmSqFb&#10;dYn64YHmFZU7sOyon1Nv5bxGsAXyfRAOgwmWsGzhHkelCRnSXuJsTe7X3/QRX/B4ctZi0Avuf26E&#10;U6Dhu8EkXQ7HIJyFdBlPPo9wcaeW1anFbJobApVDrLWVSYz4oA9i5ah5wk7OYlSYhJHIrOCI3os3&#10;oV8/7LRUs1kCYResCAuztPIwXJHkx+5JOLvvesC43NFhJUT+pvk9NjJuaLYJVNVpMiLPPav7KcUe&#10;pW7vdz4u6uk9oV6/TNPfAAAA//8DAFBLAwQUAAYACAAAACEARqzKr+MAAAARAQAADwAAAGRycy9k&#10;b3ducmV2LnhtbEyPzU7DMBCE70i8g7VIXFDr/EAThThVVQkJjqR5ADdektB4HdlOG94e5wTHmR3N&#10;flPuFz2yK1o3GBIQbyNgSK1RA3UCmtPbJgfmvCQlR0Mo4Acd7Kv7u1IWytzoE6+171goIVdIAb33&#10;U8G5a3vU0m3NhBRuX8Zq6YO0HVdW3kK5HnkSRTuu5UDhQy8nPPbYXupZC6jbOVX+w2Yq1qeny/HQ&#10;2PfvRojHh+XwCszj4v/CsOIHdKgC09nMpBwbg47yJIzxAjbJc55lwNZQnMY7YOfVTPOXFHhV8v9L&#10;ql8AAAD//wMAUEsBAi0AFAAGAAgAAAAhALaDOJL+AAAA4QEAABMAAAAAAAAAAAAAAAAAAAAAAFtD&#10;b250ZW50X1R5cGVzXS54bWxQSwECLQAUAAYACAAAACEAOP0h/9YAAACUAQAACwAAAAAAAAAAAAAA&#10;AAAvAQAAX3JlbHMvLnJlbHNQSwECLQAUAAYACAAAACEAOeqCZmkCAADhBAAADgAAAAAAAAAAAAAA&#10;AAAuAgAAZHJzL2Uyb0RvYy54bWxQSwECLQAUAAYACAAAACEARqzKr+MAAAARAQAADwAAAAAAAAAA&#10;AAAAAADDBAAAZHJzL2Rvd25yZXYueG1sUEsFBgAAAAAEAAQA8wAAANMFAAAAAA==&#10;" fillcolor="window" strokeweight=".5pt">
                <v:path arrowok="t"/>
                <v:textbox style="layout-flow:vertical">
                  <w:txbxContent>
                    <w:p w:rsidR="00BC4E17" w:rsidRDefault="00BC4E17" w:rsidP="00F2248B"/>
                  </w:txbxContent>
                </v:textbox>
              </v:shape>
            </w:pict>
          </mc:Fallback>
        </mc:AlternateContent>
      </w:r>
      <w:r w:rsidRPr="00F64B86">
        <w:rPr>
          <w:rFonts w:ascii="Trebuchet MS" w:hAnsi="Trebuchet MS" w:cs="Tahoma"/>
          <w:b/>
          <w:kern w:val="28"/>
          <w:lang w:val="en-NZ" w:eastAsia="en-AU"/>
        </w:rPr>
        <w:t>What are Attendance Dues?</w:t>
      </w:r>
    </w:p>
    <w:p w:rsidR="00F2248B" w:rsidRPr="00F64B86" w:rsidRDefault="00F2248B" w:rsidP="00953A66">
      <w:pPr>
        <w:widowControl/>
        <w:kinsoku/>
        <w:spacing w:after="120"/>
        <w:jc w:val="both"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lang w:val="en-NZ" w:eastAsia="en-GB"/>
        </w:rPr>
        <w:t>Attendance dues are a charge</w:t>
      </w:r>
      <w:r w:rsidR="00953A66" w:rsidRPr="00F64B86">
        <w:rPr>
          <w:rFonts w:ascii="Trebuchet MS" w:hAnsi="Trebuchet MS" w:cs="Tahoma"/>
          <w:lang w:val="en-NZ" w:eastAsia="en-GB"/>
        </w:rPr>
        <w:t xml:space="preserve"> made by the proprietors (owners) of Catholic schools</w:t>
      </w:r>
      <w:r w:rsidRPr="00F64B86">
        <w:rPr>
          <w:rFonts w:ascii="Trebuchet MS" w:hAnsi="Trebuchet MS" w:cs="Tahoma"/>
          <w:lang w:val="en-NZ" w:eastAsia="en-GB"/>
        </w:rPr>
        <w:t xml:space="preserve"> as a condition of enrolment and</w:t>
      </w:r>
      <w:r w:rsidR="00953A66" w:rsidRPr="00F64B86">
        <w:rPr>
          <w:rFonts w:ascii="Trebuchet MS" w:hAnsi="Trebuchet MS" w:cs="Tahoma"/>
          <w:lang w:val="en-NZ" w:eastAsia="en-GB"/>
        </w:rPr>
        <w:t xml:space="preserve"> attendance of students at the</w:t>
      </w:r>
      <w:r w:rsidRPr="00F64B86">
        <w:rPr>
          <w:rFonts w:ascii="Trebuchet MS" w:hAnsi="Trebuchet MS" w:cs="Tahoma"/>
          <w:lang w:val="en-NZ" w:eastAsia="en-GB"/>
        </w:rPr>
        <w:t xml:space="preserve"> schools</w:t>
      </w:r>
      <w:r w:rsidR="00953A66" w:rsidRPr="00F64B86">
        <w:rPr>
          <w:rFonts w:ascii="Trebuchet MS" w:hAnsi="Trebuchet MS" w:cs="Tahoma"/>
          <w:lang w:val="en-NZ" w:eastAsia="en-GB"/>
        </w:rPr>
        <w:t xml:space="preserve"> in our Diocese. P</w:t>
      </w:r>
      <w:r w:rsidRPr="00F64B86">
        <w:rPr>
          <w:rFonts w:ascii="Trebuchet MS" w:hAnsi="Trebuchet MS" w:cs="Tahoma"/>
          <w:lang w:val="en-NZ" w:eastAsia="en-GB"/>
        </w:rPr>
        <w:t xml:space="preserve">arents or other persons accepting responsibility for the education of </w:t>
      </w:r>
      <w:r w:rsidR="00953A66" w:rsidRPr="00F64B86">
        <w:rPr>
          <w:rFonts w:ascii="Trebuchet MS" w:hAnsi="Trebuchet MS" w:cs="Tahoma"/>
          <w:lang w:val="en-NZ" w:eastAsia="en-GB"/>
        </w:rPr>
        <w:t>your child/children</w:t>
      </w:r>
      <w:r w:rsidRPr="00F64B86">
        <w:rPr>
          <w:rFonts w:ascii="Trebuchet MS" w:hAnsi="Trebuchet MS" w:cs="Tahoma"/>
          <w:lang w:val="en-NZ" w:eastAsia="en-GB"/>
        </w:rPr>
        <w:t>, having signed attendance dues agreement forms, have</w:t>
      </w:r>
      <w:r w:rsidR="00953A66" w:rsidRPr="00F64B86">
        <w:rPr>
          <w:rFonts w:ascii="Trebuchet MS" w:hAnsi="Trebuchet MS" w:cs="Tahoma"/>
          <w:lang w:val="en-NZ" w:eastAsia="en-GB"/>
        </w:rPr>
        <w:t xml:space="preserve"> a legal obligation to </w:t>
      </w:r>
      <w:r w:rsidRPr="00F64B86">
        <w:rPr>
          <w:rFonts w:ascii="Trebuchet MS" w:hAnsi="Trebuchet MS" w:cs="Tahoma"/>
          <w:lang w:val="en-NZ" w:eastAsia="en-GB"/>
        </w:rPr>
        <w:t>pay attendance dues.</w:t>
      </w:r>
    </w:p>
    <w:p w:rsidR="00F2248B" w:rsidRPr="00F64B86" w:rsidRDefault="00F2248B" w:rsidP="00953A66">
      <w:pPr>
        <w:widowControl/>
        <w:kinsoku/>
        <w:spacing w:after="120"/>
        <w:jc w:val="both"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lang w:val="en-NZ" w:eastAsia="en-GB"/>
        </w:rPr>
        <w:t xml:space="preserve">Attendance dues are not donations (and therefore, are not </w:t>
      </w:r>
      <w:r w:rsidR="00953A66" w:rsidRPr="00F64B86">
        <w:rPr>
          <w:rFonts w:ascii="Trebuchet MS" w:hAnsi="Trebuchet MS" w:cs="Tahoma"/>
          <w:lang w:val="en-NZ" w:eastAsia="en-GB"/>
        </w:rPr>
        <w:t>tax deductible). Also, they should</w:t>
      </w:r>
      <w:r w:rsidRPr="00F64B86">
        <w:rPr>
          <w:rFonts w:ascii="Trebuchet MS" w:hAnsi="Trebuchet MS" w:cs="Tahoma"/>
          <w:lang w:val="en-NZ" w:eastAsia="en-GB"/>
        </w:rPr>
        <w:t xml:space="preserve"> not be confused with school and activity fees which are charged by the Boards of Trust</w:t>
      </w:r>
      <w:r w:rsidR="00953A66" w:rsidRPr="00F64B86">
        <w:rPr>
          <w:rFonts w:ascii="Trebuchet MS" w:hAnsi="Trebuchet MS" w:cs="Tahoma"/>
          <w:lang w:val="en-NZ" w:eastAsia="en-GB"/>
        </w:rPr>
        <w:t xml:space="preserve">ees of many </w:t>
      </w:r>
      <w:r w:rsidRPr="00F64B86">
        <w:rPr>
          <w:rFonts w:ascii="Trebuchet MS" w:hAnsi="Trebuchet MS" w:cs="Tahoma"/>
          <w:lang w:val="en-NZ" w:eastAsia="en-GB"/>
        </w:rPr>
        <w:t xml:space="preserve">schools </w:t>
      </w:r>
      <w:r w:rsidR="00E52803" w:rsidRPr="00F64B86">
        <w:rPr>
          <w:rFonts w:ascii="Trebuchet MS" w:hAnsi="Trebuchet MS" w:cs="Tahoma"/>
          <w:lang w:val="en-NZ" w:eastAsia="en-GB"/>
        </w:rPr>
        <w:t xml:space="preserve">and </w:t>
      </w:r>
      <w:r w:rsidRPr="00F64B86">
        <w:rPr>
          <w:rFonts w:ascii="Trebuchet MS" w:hAnsi="Trebuchet MS" w:cs="Tahoma"/>
          <w:lang w:val="en-NZ" w:eastAsia="en-GB"/>
        </w:rPr>
        <w:t xml:space="preserve">are payable to the school itself. </w:t>
      </w:r>
    </w:p>
    <w:p w:rsidR="00F2248B" w:rsidRPr="00F64B86" w:rsidRDefault="00F2248B" w:rsidP="00953A66">
      <w:pPr>
        <w:widowControl/>
        <w:kinsoku/>
        <w:spacing w:after="120"/>
        <w:jc w:val="both"/>
        <w:rPr>
          <w:rFonts w:ascii="Trebuchet MS" w:hAnsi="Trebuchet MS" w:cs="Tahoma"/>
          <w:b/>
          <w:lang w:val="en-NZ" w:eastAsia="en-GB"/>
        </w:rPr>
      </w:pPr>
      <w:r w:rsidRPr="00F64B86">
        <w:rPr>
          <w:rFonts w:ascii="Trebuchet MS" w:hAnsi="Trebuchet MS" w:cs="Tahoma"/>
          <w:b/>
          <w:lang w:val="en-NZ" w:eastAsia="en-GB"/>
        </w:rPr>
        <w:t>What are Attendance Dues used for?</w:t>
      </w:r>
    </w:p>
    <w:p w:rsidR="005E3950" w:rsidRDefault="00F2248B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lang w:val="en-NZ" w:eastAsia="en-GB"/>
        </w:rPr>
        <w:t xml:space="preserve">Our proprietors </w:t>
      </w:r>
      <w:r w:rsidR="00953A66" w:rsidRPr="00F64B86">
        <w:rPr>
          <w:rFonts w:ascii="Trebuchet MS" w:hAnsi="Trebuchet MS" w:cs="Tahoma"/>
          <w:lang w:val="en-NZ" w:eastAsia="en-GB"/>
        </w:rPr>
        <w:t>– the Bishop, some Religious Orders, and some Trust Boards</w:t>
      </w:r>
      <w:r w:rsidR="00EA333D" w:rsidRPr="00F64B86">
        <w:rPr>
          <w:rFonts w:ascii="Trebuchet MS" w:hAnsi="Trebuchet MS" w:cs="Tahoma"/>
          <w:lang w:val="en-NZ" w:eastAsia="en-GB"/>
        </w:rPr>
        <w:t xml:space="preserve"> – work collaboratively with</w:t>
      </w:r>
      <w:r w:rsidR="00953A66" w:rsidRPr="00F64B86">
        <w:rPr>
          <w:rFonts w:ascii="Trebuchet MS" w:hAnsi="Trebuchet MS" w:cs="Tahoma"/>
          <w:lang w:val="en-NZ" w:eastAsia="en-GB"/>
        </w:rPr>
        <w:t xml:space="preserve"> other Dioceses </w:t>
      </w:r>
      <w:r w:rsidR="00EA333D" w:rsidRPr="00F64B86">
        <w:rPr>
          <w:rFonts w:ascii="Trebuchet MS" w:hAnsi="Trebuchet MS" w:cs="Tahoma"/>
          <w:lang w:val="en-NZ" w:eastAsia="en-GB"/>
        </w:rPr>
        <w:t>of New Zealand</w:t>
      </w:r>
      <w:r w:rsidR="00AF4C46" w:rsidRPr="00F64B86">
        <w:rPr>
          <w:rFonts w:ascii="Trebuchet MS" w:hAnsi="Trebuchet MS" w:cs="Tahoma"/>
          <w:lang w:val="en-NZ" w:eastAsia="en-GB"/>
        </w:rPr>
        <w:t xml:space="preserve"> to ensure we get the best</w:t>
      </w:r>
      <w:r w:rsidR="00953A66" w:rsidRPr="00F64B86">
        <w:rPr>
          <w:rFonts w:ascii="Trebuchet MS" w:hAnsi="Trebuchet MS" w:cs="Tahoma"/>
          <w:lang w:val="en-NZ" w:eastAsia="en-GB"/>
        </w:rPr>
        <w:t xml:space="preserve"> possible loans to fund </w:t>
      </w:r>
      <w:r w:rsidR="001D4315" w:rsidRPr="00F64B86">
        <w:rPr>
          <w:rFonts w:ascii="Trebuchet MS" w:hAnsi="Trebuchet MS" w:cs="Tahoma"/>
          <w:lang w:val="en-NZ" w:eastAsia="en-GB"/>
        </w:rPr>
        <w:t xml:space="preserve">our </w:t>
      </w:r>
      <w:r w:rsidR="00953A66" w:rsidRPr="00F64B86">
        <w:rPr>
          <w:rFonts w:ascii="Trebuchet MS" w:hAnsi="Trebuchet MS" w:cs="Tahoma"/>
          <w:lang w:val="en-NZ" w:eastAsia="en-GB"/>
        </w:rPr>
        <w:t>new school bu</w:t>
      </w:r>
      <w:r w:rsidR="001D4315" w:rsidRPr="00F64B86">
        <w:rPr>
          <w:rFonts w:ascii="Trebuchet MS" w:hAnsi="Trebuchet MS" w:cs="Tahoma"/>
          <w:lang w:val="en-NZ" w:eastAsia="en-GB"/>
        </w:rPr>
        <w:t>i</w:t>
      </w:r>
      <w:r w:rsidR="00953A66" w:rsidRPr="00F64B86">
        <w:rPr>
          <w:rFonts w:ascii="Trebuchet MS" w:hAnsi="Trebuchet MS" w:cs="Tahoma"/>
          <w:lang w:val="en-NZ" w:eastAsia="en-GB"/>
        </w:rPr>
        <w:t xml:space="preserve">lding work. </w:t>
      </w:r>
    </w:p>
    <w:p w:rsidR="003462BC" w:rsidRPr="00F64B86" w:rsidRDefault="003462BC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</w:p>
    <w:p w:rsidR="00F2248B" w:rsidRDefault="001D4315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lang w:val="en-NZ" w:eastAsia="en-GB"/>
        </w:rPr>
        <w:t>The bulk of your Attendance</w:t>
      </w:r>
      <w:r w:rsidR="00953A66" w:rsidRPr="00F64B86">
        <w:rPr>
          <w:rFonts w:ascii="Trebuchet MS" w:hAnsi="Trebuchet MS" w:cs="Tahoma"/>
          <w:lang w:val="en-NZ" w:eastAsia="en-GB"/>
        </w:rPr>
        <w:t xml:space="preserve"> Dues service</w:t>
      </w:r>
      <w:r w:rsidRPr="00F64B86">
        <w:rPr>
          <w:rFonts w:ascii="Trebuchet MS" w:hAnsi="Trebuchet MS" w:cs="Tahoma"/>
          <w:lang w:val="en-NZ" w:eastAsia="en-GB"/>
        </w:rPr>
        <w:t>s</w:t>
      </w:r>
      <w:r w:rsidR="00953A66" w:rsidRPr="00F64B86">
        <w:rPr>
          <w:rFonts w:ascii="Trebuchet MS" w:hAnsi="Trebuchet MS" w:cs="Tahoma"/>
          <w:lang w:val="en-NZ" w:eastAsia="en-GB"/>
        </w:rPr>
        <w:t xml:space="preserve"> and </w:t>
      </w:r>
      <w:r w:rsidRPr="00F64B86">
        <w:rPr>
          <w:rFonts w:ascii="Trebuchet MS" w:hAnsi="Trebuchet MS" w:cs="Tahoma"/>
          <w:lang w:val="en-NZ" w:eastAsia="en-GB"/>
        </w:rPr>
        <w:t xml:space="preserve">pays off these </w:t>
      </w:r>
      <w:r w:rsidR="005E3950" w:rsidRPr="00F64B86">
        <w:rPr>
          <w:rFonts w:ascii="Trebuchet MS" w:hAnsi="Trebuchet MS" w:cs="Tahoma"/>
          <w:lang w:val="en-NZ" w:eastAsia="en-GB"/>
        </w:rPr>
        <w:t>loans for new or upgraded buildings</w:t>
      </w:r>
      <w:r w:rsidRPr="00F64B86">
        <w:rPr>
          <w:rFonts w:ascii="Trebuchet MS" w:hAnsi="Trebuchet MS" w:cs="Tahoma"/>
          <w:lang w:val="en-NZ" w:eastAsia="en-GB"/>
        </w:rPr>
        <w:t>.</w:t>
      </w:r>
      <w:r w:rsidR="005E3950" w:rsidRPr="00F64B86">
        <w:rPr>
          <w:rFonts w:ascii="Trebuchet MS" w:hAnsi="Trebuchet MS" w:cs="Tahoma"/>
          <w:lang w:val="en-NZ" w:eastAsia="en-GB"/>
        </w:rPr>
        <w:t xml:space="preserve"> The balance of your Attendance Dues </w:t>
      </w:r>
      <w:r w:rsidRPr="00F64B86">
        <w:rPr>
          <w:rFonts w:ascii="Trebuchet MS" w:hAnsi="Trebuchet MS" w:cs="Tahoma"/>
          <w:lang w:val="en-NZ" w:eastAsia="en-GB"/>
        </w:rPr>
        <w:t>is</w:t>
      </w:r>
      <w:r w:rsidR="00E52803" w:rsidRPr="00F64B86">
        <w:rPr>
          <w:rFonts w:ascii="Trebuchet MS" w:hAnsi="Trebuchet MS" w:cs="Tahoma"/>
          <w:lang w:val="en-NZ" w:eastAsia="en-GB"/>
        </w:rPr>
        <w:t xml:space="preserve"> </w:t>
      </w:r>
      <w:r w:rsidR="00F2248B" w:rsidRPr="00F64B86">
        <w:rPr>
          <w:rFonts w:ascii="Trebuchet MS" w:hAnsi="Trebuchet MS" w:cs="Tahoma"/>
          <w:lang w:val="en-NZ" w:eastAsia="en-GB"/>
        </w:rPr>
        <w:t>used to pay insuranc</w:t>
      </w:r>
      <w:r w:rsidRPr="00F64B86">
        <w:rPr>
          <w:rFonts w:ascii="Trebuchet MS" w:hAnsi="Trebuchet MS" w:cs="Tahoma"/>
          <w:lang w:val="en-NZ" w:eastAsia="en-GB"/>
        </w:rPr>
        <w:t>e</w:t>
      </w:r>
      <w:r w:rsidR="00F2248B" w:rsidRPr="00F64B86">
        <w:rPr>
          <w:rFonts w:ascii="Trebuchet MS" w:hAnsi="Trebuchet MS" w:cs="Tahoma"/>
          <w:lang w:val="en-NZ" w:eastAsia="en-GB"/>
        </w:rPr>
        <w:t xml:space="preserve">, </w:t>
      </w:r>
      <w:r w:rsidRPr="00F64B86">
        <w:rPr>
          <w:rFonts w:ascii="Trebuchet MS" w:hAnsi="Trebuchet MS" w:cs="Tahoma"/>
          <w:lang w:val="en-NZ" w:eastAsia="en-GB"/>
        </w:rPr>
        <w:t xml:space="preserve">and </w:t>
      </w:r>
      <w:r w:rsidR="005E3950" w:rsidRPr="00F64B86">
        <w:rPr>
          <w:rFonts w:ascii="Trebuchet MS" w:hAnsi="Trebuchet MS" w:cs="Tahoma"/>
          <w:lang w:val="en-NZ" w:eastAsia="en-GB"/>
        </w:rPr>
        <w:t xml:space="preserve">to </w:t>
      </w:r>
      <w:r w:rsidRPr="00F64B86">
        <w:rPr>
          <w:rFonts w:ascii="Trebuchet MS" w:hAnsi="Trebuchet MS" w:cs="Tahoma"/>
          <w:lang w:val="en-NZ" w:eastAsia="en-GB"/>
        </w:rPr>
        <w:t xml:space="preserve">cover </w:t>
      </w:r>
      <w:r w:rsidR="00F2248B" w:rsidRPr="00F64B86">
        <w:rPr>
          <w:rFonts w:ascii="Trebuchet MS" w:hAnsi="Trebuchet MS" w:cs="Tahoma"/>
          <w:lang w:val="en-NZ" w:eastAsia="en-GB"/>
        </w:rPr>
        <w:t xml:space="preserve">collection costs and some building-related costs. </w:t>
      </w:r>
      <w:r w:rsidR="008F77BB" w:rsidRPr="00F64B86">
        <w:rPr>
          <w:rFonts w:ascii="Trebuchet MS" w:hAnsi="Trebuchet MS" w:cs="Tahoma"/>
          <w:lang w:val="en-NZ" w:eastAsia="en-GB"/>
        </w:rPr>
        <w:t>P</w:t>
      </w:r>
      <w:r w:rsidRPr="00F64B86">
        <w:rPr>
          <w:rFonts w:ascii="Trebuchet MS" w:hAnsi="Trebuchet MS" w:cs="Tahoma"/>
          <w:lang w:val="en-NZ" w:eastAsia="en-GB"/>
        </w:rPr>
        <w:t>rojects go to tender and we have developed great relationships with various architects and builders etc</w:t>
      </w:r>
      <w:r w:rsidR="003462BC">
        <w:rPr>
          <w:rFonts w:ascii="Trebuchet MS" w:hAnsi="Trebuchet MS" w:cs="Tahoma"/>
          <w:lang w:val="en-NZ" w:eastAsia="en-GB"/>
        </w:rPr>
        <w:t>.</w:t>
      </w:r>
    </w:p>
    <w:p w:rsidR="003462BC" w:rsidRPr="00F64B86" w:rsidRDefault="003462BC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</w:p>
    <w:p w:rsidR="00F2248B" w:rsidRDefault="00F2248B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b/>
          <w:lang w:val="en-NZ" w:eastAsia="en-GB"/>
        </w:rPr>
      </w:pPr>
      <w:r w:rsidRPr="00F64B86">
        <w:rPr>
          <w:rFonts w:ascii="Trebuchet MS" w:hAnsi="Trebuchet MS" w:cs="Tahoma"/>
          <w:b/>
          <w:lang w:val="en-NZ" w:eastAsia="en-GB"/>
        </w:rPr>
        <w:t xml:space="preserve">When do we pay Attendance Dues? </w:t>
      </w:r>
    </w:p>
    <w:p w:rsidR="00A41271" w:rsidRPr="00F64B86" w:rsidRDefault="00A41271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b/>
          <w:lang w:val="en-NZ" w:eastAsia="en-GB"/>
        </w:rPr>
      </w:pPr>
    </w:p>
    <w:p w:rsidR="00AC60A2" w:rsidRPr="00F64B86" w:rsidRDefault="00F2248B" w:rsidP="00C5078C">
      <w:pPr>
        <w:widowControl/>
        <w:kinsoku/>
        <w:spacing w:after="120"/>
        <w:contextualSpacing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spacing w:val="-7"/>
          <w:lang w:val="en-NZ"/>
        </w:rPr>
        <w:t>The</w:t>
      </w:r>
      <w:r w:rsidR="001D4315" w:rsidRPr="00F64B86">
        <w:rPr>
          <w:rFonts w:ascii="Trebuchet MS" w:hAnsi="Trebuchet MS" w:cs="Tahoma"/>
          <w:spacing w:val="-7"/>
          <w:lang w:val="en-NZ"/>
        </w:rPr>
        <w:t xml:space="preserve"> </w:t>
      </w:r>
      <w:r w:rsidR="00610A9E" w:rsidRPr="00F64B86">
        <w:rPr>
          <w:rFonts w:ascii="Trebuchet MS" w:hAnsi="Trebuchet MS" w:cs="Tahoma"/>
          <w:spacing w:val="-7"/>
          <w:lang w:val="en-NZ"/>
        </w:rPr>
        <w:t>Attendance Dues team</w:t>
      </w:r>
      <w:r w:rsidRPr="00F64B86">
        <w:rPr>
          <w:rFonts w:ascii="Trebuchet MS" w:hAnsi="Trebuchet MS" w:cs="Tahoma"/>
          <w:spacing w:val="-7"/>
          <w:lang w:val="en-NZ"/>
        </w:rPr>
        <w:t>, on behalf of the</w:t>
      </w:r>
      <w:r w:rsidRPr="00F64B86">
        <w:rPr>
          <w:rFonts w:ascii="Trebuchet MS" w:hAnsi="Trebuchet MS" w:cs="Tahoma"/>
          <w:lang w:val="en-NZ" w:eastAsia="en-GB"/>
        </w:rPr>
        <w:t xml:space="preserve"> proprietor of your school, will send you an attendance dues invoice in March each year. The invoice will show the full amount of</w:t>
      </w:r>
      <w:r w:rsidR="00C5078C" w:rsidRPr="00F64B86">
        <w:rPr>
          <w:rFonts w:ascii="Trebuchet MS" w:hAnsi="Trebuchet MS" w:cs="Tahoma"/>
          <w:lang w:val="en-NZ" w:eastAsia="en-GB"/>
        </w:rPr>
        <w:t xml:space="preserve"> attendance dues payable by you </w:t>
      </w:r>
      <w:r w:rsidRPr="00F64B86">
        <w:rPr>
          <w:rFonts w:ascii="Trebuchet MS" w:hAnsi="Trebuchet MS" w:cs="Tahoma"/>
          <w:lang w:val="en-NZ" w:eastAsia="en-GB"/>
        </w:rPr>
        <w:t xml:space="preserve">including attendance dues owing from </w:t>
      </w:r>
      <w:r w:rsidR="00C5078C" w:rsidRPr="00F64B86">
        <w:rPr>
          <w:rFonts w:ascii="Trebuchet MS" w:hAnsi="Trebuchet MS" w:cs="Tahoma"/>
          <w:lang w:val="en-NZ" w:eastAsia="en-GB"/>
        </w:rPr>
        <w:t>the previous year</w:t>
      </w:r>
      <w:r w:rsidR="00F64B86" w:rsidRPr="00F64B86">
        <w:rPr>
          <w:rFonts w:ascii="Trebuchet MS" w:hAnsi="Trebuchet MS" w:cs="Tahoma"/>
          <w:lang w:val="en-NZ" w:eastAsia="en-GB"/>
        </w:rPr>
        <w:t xml:space="preserve"> (if any).</w:t>
      </w:r>
    </w:p>
    <w:p w:rsidR="00AC60A2" w:rsidRPr="00F64B86" w:rsidRDefault="00AC60A2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lang w:val="en-NZ" w:eastAsia="en-GB"/>
        </w:rPr>
        <w:t xml:space="preserve">The following are </w:t>
      </w:r>
      <w:r w:rsidRPr="00F64B86">
        <w:rPr>
          <w:rFonts w:ascii="Trebuchet MS" w:hAnsi="Trebuchet MS" w:cs="Tahoma"/>
          <w:b/>
          <w:lang w:val="en-NZ" w:eastAsia="en-GB"/>
        </w:rPr>
        <w:t>options for payment</w:t>
      </w:r>
      <w:r w:rsidR="002F4FA7" w:rsidRPr="00F64B86">
        <w:rPr>
          <w:rFonts w:ascii="Trebuchet MS" w:hAnsi="Trebuchet MS" w:cs="Tahoma"/>
          <w:lang w:val="en-NZ" w:eastAsia="en-GB"/>
        </w:rPr>
        <w:t xml:space="preserve"> when the invoice is distributed</w:t>
      </w:r>
      <w:r w:rsidRPr="00F64B86">
        <w:rPr>
          <w:rFonts w:ascii="Trebuchet MS" w:hAnsi="Trebuchet MS" w:cs="Tahoma"/>
          <w:lang w:val="en-NZ" w:eastAsia="en-GB"/>
        </w:rPr>
        <w:t>:</w:t>
      </w:r>
    </w:p>
    <w:p w:rsidR="00AC60A2" w:rsidRPr="00F64B86" w:rsidRDefault="00AC60A2" w:rsidP="00953A66">
      <w:pPr>
        <w:pStyle w:val="ListParagraph"/>
        <w:widowControl/>
        <w:numPr>
          <w:ilvl w:val="0"/>
          <w:numId w:val="16"/>
        </w:numPr>
        <w:kinsoku/>
        <w:spacing w:after="120"/>
        <w:jc w:val="both"/>
        <w:rPr>
          <w:rFonts w:ascii="Trebuchet MS" w:hAnsi="Trebuchet MS"/>
          <w:b/>
          <w:lang w:val="en-NZ" w:eastAsia="en-GB"/>
        </w:rPr>
      </w:pPr>
      <w:r w:rsidRPr="00F64B86">
        <w:rPr>
          <w:rFonts w:ascii="Trebuchet MS" w:hAnsi="Trebuchet MS"/>
          <w:b/>
          <w:lang w:val="en-NZ" w:eastAsia="en-GB"/>
        </w:rPr>
        <w:t xml:space="preserve">In full by </w:t>
      </w:r>
      <w:r w:rsidR="003E041D" w:rsidRPr="00F64B86">
        <w:rPr>
          <w:rFonts w:ascii="Trebuchet MS" w:hAnsi="Trebuchet MS"/>
          <w:b/>
          <w:lang w:val="en-NZ" w:eastAsia="en-GB"/>
        </w:rPr>
        <w:t>3</w:t>
      </w:r>
      <w:r w:rsidRPr="00F64B86">
        <w:rPr>
          <w:rFonts w:ascii="Trebuchet MS" w:hAnsi="Trebuchet MS"/>
          <w:b/>
          <w:lang w:val="en-NZ" w:eastAsia="en-GB"/>
        </w:rPr>
        <w:t>1 March, or</w:t>
      </w:r>
      <w:r w:rsidR="00F2248B" w:rsidRPr="00F64B86">
        <w:rPr>
          <w:rFonts w:ascii="Trebuchet MS" w:hAnsi="Trebuchet MS"/>
          <w:b/>
          <w:lang w:val="en-NZ" w:eastAsia="en-GB"/>
        </w:rPr>
        <w:t xml:space="preserve"> </w:t>
      </w:r>
    </w:p>
    <w:p w:rsidR="00AC60A2" w:rsidRPr="00F64B86" w:rsidRDefault="00640A95" w:rsidP="00953A66">
      <w:pPr>
        <w:pStyle w:val="ListParagraph"/>
        <w:widowControl/>
        <w:numPr>
          <w:ilvl w:val="0"/>
          <w:numId w:val="16"/>
        </w:numPr>
        <w:kinsoku/>
        <w:spacing w:after="120"/>
        <w:jc w:val="both"/>
        <w:rPr>
          <w:rFonts w:ascii="Trebuchet MS" w:hAnsi="Trebuchet MS" w:cs="Tahoma"/>
          <w:b/>
          <w:lang w:val="en-NZ" w:eastAsia="en-GB"/>
        </w:rPr>
      </w:pPr>
      <w:r w:rsidRPr="00F64B86">
        <w:rPr>
          <w:rFonts w:ascii="Trebuchet MS" w:hAnsi="Trebuchet MS" w:cs="Tahoma"/>
          <w:b/>
          <w:lang w:eastAsia="en-GB"/>
        </w:rPr>
        <w:t>Four p</w:t>
      </w:r>
      <w:r w:rsidR="00AC60A2" w:rsidRPr="00F64B86">
        <w:rPr>
          <w:rFonts w:ascii="Trebuchet MS" w:hAnsi="Trebuchet MS" w:cs="Tahoma"/>
          <w:b/>
          <w:lang w:eastAsia="en-GB"/>
        </w:rPr>
        <w:t xml:space="preserve">ayment </w:t>
      </w:r>
      <w:r w:rsidRPr="00F64B86">
        <w:rPr>
          <w:rFonts w:ascii="Trebuchet MS" w:hAnsi="Trebuchet MS" w:cs="Tahoma"/>
          <w:b/>
          <w:lang w:eastAsia="en-GB"/>
        </w:rPr>
        <w:t>i</w:t>
      </w:r>
      <w:r w:rsidR="00AC60A2" w:rsidRPr="00F64B86">
        <w:rPr>
          <w:rFonts w:ascii="Trebuchet MS" w:hAnsi="Trebuchet MS" w:cs="Tahoma"/>
          <w:b/>
          <w:lang w:eastAsia="en-GB"/>
        </w:rPr>
        <w:t xml:space="preserve">nstalments due 31 March, 31 May, 31 July, and 30 September, </w:t>
      </w:r>
      <w:r w:rsidR="00AC60A2" w:rsidRPr="00F64B86" w:rsidDel="00AC60A2">
        <w:rPr>
          <w:rFonts w:ascii="Trebuchet MS" w:hAnsi="Trebuchet MS" w:cs="Tahoma"/>
          <w:b/>
          <w:lang w:val="en-NZ" w:eastAsia="en-GB"/>
        </w:rPr>
        <w:t xml:space="preserve">or </w:t>
      </w:r>
    </w:p>
    <w:p w:rsidR="00F2248B" w:rsidRPr="00F64B86" w:rsidRDefault="00640A95" w:rsidP="00953A66">
      <w:pPr>
        <w:pStyle w:val="ListParagraph"/>
        <w:widowControl/>
        <w:numPr>
          <w:ilvl w:val="0"/>
          <w:numId w:val="16"/>
        </w:numPr>
        <w:kinsoku/>
        <w:spacing w:after="120"/>
        <w:jc w:val="both"/>
        <w:rPr>
          <w:rFonts w:ascii="Trebuchet MS" w:hAnsi="Trebuchet MS" w:cs="Tahoma"/>
          <w:b/>
          <w:lang w:val="en-NZ" w:eastAsia="en-GB"/>
        </w:rPr>
      </w:pPr>
      <w:r w:rsidRPr="00F64B86">
        <w:rPr>
          <w:rFonts w:ascii="Trebuchet MS" w:hAnsi="Trebuchet MS" w:cs="Tahoma"/>
          <w:b/>
          <w:lang w:val="en-NZ" w:eastAsia="en-GB"/>
        </w:rPr>
        <w:t>M</w:t>
      </w:r>
      <w:r w:rsidR="00B41C3D" w:rsidRPr="00F64B86">
        <w:rPr>
          <w:rFonts w:ascii="Trebuchet MS" w:hAnsi="Trebuchet MS" w:cs="Tahoma"/>
          <w:b/>
          <w:lang w:val="en-NZ" w:eastAsia="en-GB"/>
        </w:rPr>
        <w:t>ake arrangements</w:t>
      </w:r>
      <w:r w:rsidRPr="00F64B86">
        <w:rPr>
          <w:rFonts w:ascii="Trebuchet MS" w:hAnsi="Trebuchet MS" w:cs="Tahoma"/>
          <w:b/>
          <w:lang w:val="en-NZ" w:eastAsia="en-GB"/>
        </w:rPr>
        <w:t>, prior to 31 March,</w:t>
      </w:r>
      <w:r w:rsidR="00F2248B" w:rsidRPr="00F64B86">
        <w:rPr>
          <w:rFonts w:ascii="Trebuchet MS" w:hAnsi="Trebuchet MS" w:cs="Tahoma"/>
          <w:b/>
          <w:lang w:val="en-NZ" w:eastAsia="en-GB"/>
        </w:rPr>
        <w:t xml:space="preserve"> with </w:t>
      </w:r>
      <w:r w:rsidR="001D4315" w:rsidRPr="00F64B86">
        <w:rPr>
          <w:rFonts w:ascii="Trebuchet MS" w:hAnsi="Trebuchet MS" w:cs="Tahoma"/>
          <w:b/>
          <w:lang w:val="en-NZ" w:eastAsia="en-GB"/>
        </w:rPr>
        <w:t xml:space="preserve">the </w:t>
      </w:r>
      <w:r w:rsidR="009A0B69" w:rsidRPr="00F64B86">
        <w:rPr>
          <w:rFonts w:ascii="Trebuchet MS" w:hAnsi="Trebuchet MS" w:cs="Tahoma"/>
          <w:b/>
          <w:lang w:val="en-NZ" w:eastAsia="en-GB"/>
        </w:rPr>
        <w:t>Attendance Dues team</w:t>
      </w:r>
      <w:r w:rsidR="00F2248B" w:rsidRPr="00F64B86">
        <w:rPr>
          <w:rFonts w:ascii="Trebuchet MS" w:hAnsi="Trebuchet MS" w:cs="Tahoma"/>
          <w:b/>
          <w:lang w:val="en-NZ" w:eastAsia="en-GB"/>
        </w:rPr>
        <w:t xml:space="preserve"> to make payment by </w:t>
      </w:r>
      <w:r w:rsidR="00AC60A2" w:rsidRPr="00F64B86">
        <w:rPr>
          <w:rFonts w:ascii="Trebuchet MS" w:hAnsi="Trebuchet MS" w:cs="Tahoma"/>
          <w:b/>
          <w:lang w:val="en-NZ" w:eastAsia="en-GB"/>
        </w:rPr>
        <w:t xml:space="preserve">weekly, fortnightly or monthly </w:t>
      </w:r>
      <w:r w:rsidR="00F2248B" w:rsidRPr="00F64B86">
        <w:rPr>
          <w:rFonts w:ascii="Trebuchet MS" w:hAnsi="Trebuchet MS" w:cs="Tahoma"/>
          <w:b/>
          <w:lang w:val="en-NZ" w:eastAsia="en-GB"/>
        </w:rPr>
        <w:t>instalments</w:t>
      </w:r>
      <w:r w:rsidR="00B41C3D" w:rsidRPr="00F64B86">
        <w:rPr>
          <w:rFonts w:ascii="Trebuchet MS" w:hAnsi="Trebuchet MS" w:cs="Tahoma"/>
          <w:b/>
          <w:lang w:val="en-NZ" w:eastAsia="en-GB"/>
        </w:rPr>
        <w:t>.</w:t>
      </w:r>
    </w:p>
    <w:p w:rsidR="00EE1A90" w:rsidRDefault="00EE1A90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  <w:r w:rsidRPr="00F64B86">
        <w:rPr>
          <w:rFonts w:ascii="Trebuchet MS" w:hAnsi="Trebuchet MS" w:cs="Tahoma"/>
          <w:lang w:val="en-NZ" w:eastAsia="en-GB"/>
        </w:rPr>
        <w:t xml:space="preserve">If payments are overdue a reminder notice will be </w:t>
      </w:r>
      <w:r w:rsidR="00F64B86" w:rsidRPr="00F64B86">
        <w:rPr>
          <w:rFonts w:ascii="Trebuchet MS" w:hAnsi="Trebuchet MS" w:cs="Tahoma"/>
          <w:lang w:val="en-NZ" w:eastAsia="en-GB"/>
        </w:rPr>
        <w:t>sent.</w:t>
      </w:r>
    </w:p>
    <w:p w:rsidR="00A41271" w:rsidRPr="00F64B86" w:rsidRDefault="00A41271" w:rsidP="00953A66">
      <w:pPr>
        <w:widowControl/>
        <w:kinsoku/>
        <w:spacing w:after="120"/>
        <w:contextualSpacing/>
        <w:jc w:val="both"/>
        <w:rPr>
          <w:rFonts w:ascii="Trebuchet MS" w:hAnsi="Trebuchet MS" w:cs="Tahoma"/>
          <w:lang w:val="en-NZ" w:eastAsia="en-GB"/>
        </w:rPr>
      </w:pPr>
    </w:p>
    <w:p w:rsidR="00DE237E" w:rsidRDefault="00DE237E" w:rsidP="00DE237E">
      <w:pPr>
        <w:spacing w:before="120"/>
        <w:contextualSpacing/>
        <w:rPr>
          <w:rFonts w:ascii="Trebuchet MS" w:hAnsi="Trebuchet MS" w:cs="WeblySleek UI Semilight"/>
          <w:i/>
          <w:lang w:val="en-GB" w:eastAsia="en-GB"/>
        </w:rPr>
      </w:pPr>
      <w:r w:rsidRPr="00F97988">
        <w:rPr>
          <w:rFonts w:ascii="Trebuchet MS" w:hAnsi="Trebuchet MS" w:cs="WeblySleek UI Semilight"/>
          <w:i/>
          <w:lang w:val="en-GB" w:eastAsia="en-GB"/>
        </w:rPr>
        <w:t xml:space="preserve">Please see our website: </w:t>
      </w:r>
      <w:hyperlink r:id="rId8" w:history="1">
        <w:r w:rsidRPr="00F97988">
          <w:rPr>
            <w:rStyle w:val="Hyperlink"/>
            <w:rFonts w:ascii="Trebuchet MS" w:hAnsi="Trebuchet MS" w:cs="WeblySleek UI Semilight"/>
            <w:i/>
            <w:lang w:val="en-GB" w:eastAsia="en-GB"/>
          </w:rPr>
          <w:t>www.pndiocese.org.nz/dues</w:t>
        </w:r>
      </w:hyperlink>
      <w:r w:rsidRPr="00F97988">
        <w:rPr>
          <w:rFonts w:ascii="Trebuchet MS" w:hAnsi="Trebuchet MS" w:cs="WeblySleek UI Semilight"/>
          <w:i/>
          <w:lang w:val="en-GB" w:eastAsia="en-GB"/>
        </w:rPr>
        <w:t xml:space="preserve"> for more information on how to pay</w:t>
      </w:r>
      <w:r w:rsidR="005665F4">
        <w:rPr>
          <w:rFonts w:ascii="Trebuchet MS" w:hAnsi="Trebuchet MS" w:cs="WeblySleek UI Semilight"/>
          <w:i/>
          <w:lang w:val="en-GB" w:eastAsia="en-GB"/>
        </w:rPr>
        <w:t xml:space="preserve"> (including online payment via credit/debit card</w:t>
      </w:r>
      <w:r w:rsidR="003520D6">
        <w:rPr>
          <w:rFonts w:ascii="Trebuchet MS" w:hAnsi="Trebuchet MS" w:cs="WeblySleek UI Semilight"/>
          <w:i/>
          <w:lang w:val="en-GB" w:eastAsia="en-GB"/>
        </w:rPr>
        <w:t>)</w:t>
      </w:r>
      <w:r w:rsidRPr="00F97988">
        <w:rPr>
          <w:rFonts w:ascii="Trebuchet MS" w:hAnsi="Trebuchet MS" w:cs="WeblySleek UI Semilight"/>
          <w:i/>
          <w:lang w:val="en-GB" w:eastAsia="en-GB"/>
        </w:rPr>
        <w:t>, or to download a payment authority form.</w:t>
      </w:r>
    </w:p>
    <w:p w:rsidR="003462BC" w:rsidRDefault="003462BC" w:rsidP="00DE237E">
      <w:pPr>
        <w:spacing w:before="120"/>
        <w:contextualSpacing/>
        <w:rPr>
          <w:rFonts w:ascii="Trebuchet MS" w:hAnsi="Trebuchet MS" w:cs="WeblySleek UI Semilight"/>
          <w:i/>
          <w:lang w:val="en-GB" w:eastAsia="en-GB"/>
        </w:rPr>
      </w:pPr>
    </w:p>
    <w:p w:rsidR="003462BC" w:rsidRDefault="00F64B86" w:rsidP="003462BC">
      <w:pPr>
        <w:spacing w:before="120"/>
        <w:contextualSpacing/>
        <w:rPr>
          <w:rFonts w:ascii="Trebuchet MS" w:hAnsi="Trebuchet MS" w:cs="WeblySleek UI Semilight"/>
          <w:i/>
          <w:lang w:val="en-GB" w:eastAsia="en-GB"/>
        </w:rPr>
      </w:pPr>
      <w:r>
        <w:rPr>
          <w:rFonts w:ascii="Trebuchet MS" w:hAnsi="Trebuchet MS" w:cs="WeblySleek UI Semilight"/>
          <w:i/>
          <w:lang w:val="en-GB" w:eastAsia="en-GB"/>
        </w:rPr>
        <w:t xml:space="preserve">You can contact the Attendance Dues team by phoning 06 350 3825 or 0800 200 208 or by emailing </w:t>
      </w:r>
      <w:hyperlink r:id="rId9" w:history="1">
        <w:r w:rsidRPr="00C716B6">
          <w:rPr>
            <w:rStyle w:val="Hyperlink"/>
            <w:rFonts w:ascii="Trebuchet MS" w:hAnsi="Trebuchet MS" w:cs="WeblySleek UI Semilight"/>
            <w:i/>
            <w:lang w:val="en-GB" w:eastAsia="en-GB"/>
          </w:rPr>
          <w:t>dues@pndiocese.org.nz</w:t>
        </w:r>
      </w:hyperlink>
      <w:r>
        <w:rPr>
          <w:rFonts w:ascii="Trebuchet MS" w:hAnsi="Trebuchet MS" w:cs="WeblySleek UI Semilight"/>
          <w:i/>
          <w:lang w:val="en-GB" w:eastAsia="en-GB"/>
        </w:rPr>
        <w:t xml:space="preserve"> </w:t>
      </w:r>
    </w:p>
    <w:p w:rsidR="003462BC" w:rsidRPr="00F97988" w:rsidRDefault="003462BC" w:rsidP="003462BC">
      <w:pPr>
        <w:spacing w:before="120"/>
        <w:contextualSpacing/>
        <w:rPr>
          <w:rFonts w:ascii="Trebuchet MS" w:hAnsi="Trebuchet MS" w:cs="Tahoma"/>
          <w:szCs w:val="18"/>
          <w:lang w:eastAsia="en-GB"/>
        </w:rPr>
      </w:pPr>
    </w:p>
    <w:p w:rsidR="001D4315" w:rsidRDefault="00DE237E" w:rsidP="00F64B86">
      <w:pPr>
        <w:spacing w:after="120"/>
        <w:contextualSpacing/>
        <w:jc w:val="both"/>
        <w:rPr>
          <w:rFonts w:ascii="Trebuchet MS" w:hAnsi="Trebuchet MS" w:cs="Tahoma"/>
          <w:szCs w:val="18"/>
          <w:lang w:eastAsia="en-GB"/>
        </w:rPr>
      </w:pPr>
      <w:r w:rsidRPr="00F97988">
        <w:rPr>
          <w:rFonts w:ascii="Trebuchet MS" w:hAnsi="Trebuchet MS" w:cs="Tahoma"/>
          <w:szCs w:val="18"/>
          <w:lang w:eastAsia="en-GB"/>
        </w:rPr>
        <w:t>Thank you for your vital collaboration.</w:t>
      </w:r>
    </w:p>
    <w:p w:rsidR="003462BC" w:rsidRPr="00EE1A90" w:rsidRDefault="003462BC" w:rsidP="00F64B86">
      <w:pPr>
        <w:spacing w:after="120"/>
        <w:contextualSpacing/>
        <w:jc w:val="both"/>
        <w:rPr>
          <w:rFonts w:ascii="Trebuchet MS" w:hAnsi="Trebuchet MS" w:cs="Tahoma"/>
          <w:sz w:val="22"/>
          <w:szCs w:val="18"/>
          <w:lang w:val="en-NZ" w:eastAsia="en-GB"/>
        </w:rPr>
      </w:pPr>
    </w:p>
    <w:sectPr w:rsidR="003462BC" w:rsidRPr="00EE1A90" w:rsidSect="003462BC">
      <w:headerReference w:type="default" r:id="rId10"/>
      <w:footerReference w:type="default" r:id="rId11"/>
      <w:pgSz w:w="11906" w:h="16838"/>
      <w:pgMar w:top="1276" w:right="1440" w:bottom="993" w:left="1440" w:header="708" w:footer="44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8E" w:rsidRDefault="0055378E" w:rsidP="007973BC">
      <w:r>
        <w:separator/>
      </w:r>
    </w:p>
  </w:endnote>
  <w:endnote w:type="continuationSeparator" w:id="0">
    <w:p w:rsidR="0055378E" w:rsidRDefault="0055378E" w:rsidP="0079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lySleek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17" w:rsidRPr="00836326" w:rsidRDefault="00BC4E17" w:rsidP="00B50FAA">
    <w:pPr>
      <w:pStyle w:val="Footer"/>
      <w:rPr>
        <w:rFonts w:ascii="Trebuchet MS" w:hAnsi="Trebuchet MS"/>
        <w:sz w:val="20"/>
      </w:rPr>
    </w:pPr>
    <w:r w:rsidRPr="00B50FAA">
      <w:rPr>
        <w:rFonts w:ascii="Trebuchet MS" w:hAnsi="Trebuchet MS"/>
        <w:b/>
        <w:sz w:val="20"/>
        <w:szCs w:val="20"/>
      </w:rPr>
      <w:tab/>
    </w:r>
    <w:r w:rsidRPr="00B50FAA">
      <w:rPr>
        <w:rFonts w:ascii="Trebuchet MS" w:hAnsi="Trebuchet MS"/>
        <w:b/>
        <w:sz w:val="20"/>
        <w:szCs w:val="20"/>
      </w:rPr>
      <w:tab/>
    </w:r>
  </w:p>
  <w:p w:rsidR="00BC4E17" w:rsidRDefault="00BC4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8E" w:rsidRDefault="0055378E" w:rsidP="007973BC">
      <w:r>
        <w:separator/>
      </w:r>
    </w:p>
  </w:footnote>
  <w:footnote w:type="continuationSeparator" w:id="0">
    <w:p w:rsidR="0055378E" w:rsidRDefault="0055378E" w:rsidP="0079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3B" w:rsidRPr="00EF0A3B" w:rsidRDefault="00EF0A3B">
    <w:pPr>
      <w:pStyle w:val="Header"/>
      <w:rPr>
        <w:rFonts w:ascii="Tahoma" w:hAnsi="Tahoma" w:cs="Tahoma"/>
        <w:sz w:val="22"/>
      </w:rPr>
    </w:pPr>
    <w:r w:rsidRPr="00EF0A3B">
      <w:rPr>
        <w:rFonts w:ascii="Tahoma" w:hAnsi="Tahoma" w:cs="Tahoma"/>
        <w:b/>
        <w:sz w:val="22"/>
      </w:rPr>
      <w:t>Diocese of Palmerston North</w:t>
    </w:r>
    <w:r w:rsidRPr="00EF0A3B">
      <w:rPr>
        <w:rFonts w:ascii="Tahoma" w:hAnsi="Tahoma" w:cs="Tahoma"/>
        <w:sz w:val="22"/>
      </w:rPr>
      <w:tab/>
    </w:r>
    <w:r w:rsidRPr="00EF0A3B">
      <w:rPr>
        <w:rFonts w:ascii="Tahoma" w:hAnsi="Tahoma" w:cs="Tahoma"/>
        <w:sz w:val="22"/>
      </w:rPr>
      <w:tab/>
      <w:t>Form A: Attendance Dues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158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F9F"/>
    <w:multiLevelType w:val="hybridMultilevel"/>
    <w:tmpl w:val="722805E6"/>
    <w:lvl w:ilvl="0" w:tplc="79F060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33" w:hanging="360"/>
      </w:pPr>
    </w:lvl>
    <w:lvl w:ilvl="2" w:tplc="1409001B" w:tentative="1">
      <w:start w:val="1"/>
      <w:numFmt w:val="lowerRoman"/>
      <w:lvlText w:val="%3."/>
      <w:lvlJc w:val="right"/>
      <w:pPr>
        <w:ind w:left="3153" w:hanging="180"/>
      </w:pPr>
    </w:lvl>
    <w:lvl w:ilvl="3" w:tplc="1409000F" w:tentative="1">
      <w:start w:val="1"/>
      <w:numFmt w:val="decimal"/>
      <w:lvlText w:val="%4."/>
      <w:lvlJc w:val="left"/>
      <w:pPr>
        <w:ind w:left="3873" w:hanging="360"/>
      </w:pPr>
    </w:lvl>
    <w:lvl w:ilvl="4" w:tplc="14090019" w:tentative="1">
      <w:start w:val="1"/>
      <w:numFmt w:val="lowerLetter"/>
      <w:lvlText w:val="%5."/>
      <w:lvlJc w:val="left"/>
      <w:pPr>
        <w:ind w:left="4593" w:hanging="360"/>
      </w:pPr>
    </w:lvl>
    <w:lvl w:ilvl="5" w:tplc="1409001B" w:tentative="1">
      <w:start w:val="1"/>
      <w:numFmt w:val="lowerRoman"/>
      <w:lvlText w:val="%6."/>
      <w:lvlJc w:val="right"/>
      <w:pPr>
        <w:ind w:left="5313" w:hanging="180"/>
      </w:pPr>
    </w:lvl>
    <w:lvl w:ilvl="6" w:tplc="1409000F" w:tentative="1">
      <w:start w:val="1"/>
      <w:numFmt w:val="decimal"/>
      <w:lvlText w:val="%7."/>
      <w:lvlJc w:val="left"/>
      <w:pPr>
        <w:ind w:left="6033" w:hanging="360"/>
      </w:pPr>
    </w:lvl>
    <w:lvl w:ilvl="7" w:tplc="14090019" w:tentative="1">
      <w:start w:val="1"/>
      <w:numFmt w:val="lowerLetter"/>
      <w:lvlText w:val="%8."/>
      <w:lvlJc w:val="left"/>
      <w:pPr>
        <w:ind w:left="6753" w:hanging="360"/>
      </w:pPr>
    </w:lvl>
    <w:lvl w:ilvl="8" w:tplc="1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E81D6A"/>
    <w:multiLevelType w:val="hybridMultilevel"/>
    <w:tmpl w:val="514894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C0"/>
    <w:multiLevelType w:val="hybridMultilevel"/>
    <w:tmpl w:val="BCD0EEF6"/>
    <w:lvl w:ilvl="0" w:tplc="DE74CACA">
      <w:start w:val="1"/>
      <w:numFmt w:val="lowerLetter"/>
      <w:lvlText w:val="%1)"/>
      <w:lvlJc w:val="left"/>
      <w:pPr>
        <w:ind w:left="1205" w:hanging="360"/>
      </w:pPr>
      <w:rPr>
        <w:rFonts w:cs="Times New Roman"/>
        <w:b w:val="0"/>
      </w:rPr>
    </w:lvl>
    <w:lvl w:ilvl="1" w:tplc="140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4" w15:restartNumberingAfterBreak="0">
    <w:nsid w:val="16700C05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6F2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B3E"/>
    <w:multiLevelType w:val="multilevel"/>
    <w:tmpl w:val="79A2BFC8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58F7171"/>
    <w:multiLevelType w:val="multilevel"/>
    <w:tmpl w:val="B978DF2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8EF2F40"/>
    <w:multiLevelType w:val="hybridMultilevel"/>
    <w:tmpl w:val="E5E4E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99A"/>
    <w:multiLevelType w:val="hybridMultilevel"/>
    <w:tmpl w:val="A21ED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054"/>
    <w:multiLevelType w:val="hybridMultilevel"/>
    <w:tmpl w:val="18BC25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30F5A"/>
    <w:multiLevelType w:val="hybridMultilevel"/>
    <w:tmpl w:val="4D32E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C31"/>
    <w:multiLevelType w:val="hybridMultilevel"/>
    <w:tmpl w:val="A5AA19D4"/>
    <w:lvl w:ilvl="0" w:tplc="1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969338F"/>
    <w:multiLevelType w:val="hybridMultilevel"/>
    <w:tmpl w:val="82A475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CA9"/>
    <w:multiLevelType w:val="multilevel"/>
    <w:tmpl w:val="1442A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640EA2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A33"/>
    <w:multiLevelType w:val="hybridMultilevel"/>
    <w:tmpl w:val="11D6B1E8"/>
    <w:lvl w:ilvl="0" w:tplc="1409000F">
      <w:start w:val="1"/>
      <w:numFmt w:val="decimal"/>
      <w:lvlText w:val="%1.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272AED"/>
    <w:multiLevelType w:val="hybridMultilevel"/>
    <w:tmpl w:val="F6DE3A1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F5D5EDF"/>
    <w:multiLevelType w:val="hybridMultilevel"/>
    <w:tmpl w:val="B71EA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3"/>
    <w:rsid w:val="00017101"/>
    <w:rsid w:val="000260AE"/>
    <w:rsid w:val="00033DB7"/>
    <w:rsid w:val="000400BF"/>
    <w:rsid w:val="0004764F"/>
    <w:rsid w:val="00061353"/>
    <w:rsid w:val="000B14D2"/>
    <w:rsid w:val="000B4F07"/>
    <w:rsid w:val="000F3858"/>
    <w:rsid w:val="00195D02"/>
    <w:rsid w:val="001C0D32"/>
    <w:rsid w:val="001D1A8B"/>
    <w:rsid w:val="001D4315"/>
    <w:rsid w:val="001D66B1"/>
    <w:rsid w:val="001E642A"/>
    <w:rsid w:val="001F2FA2"/>
    <w:rsid w:val="002476CA"/>
    <w:rsid w:val="00252CB9"/>
    <w:rsid w:val="002738F0"/>
    <w:rsid w:val="0027441A"/>
    <w:rsid w:val="00281F1A"/>
    <w:rsid w:val="002A4A85"/>
    <w:rsid w:val="002B62B0"/>
    <w:rsid w:val="002B662A"/>
    <w:rsid w:val="002D70E4"/>
    <w:rsid w:val="002F4FA7"/>
    <w:rsid w:val="00317A62"/>
    <w:rsid w:val="003462BC"/>
    <w:rsid w:val="003520D6"/>
    <w:rsid w:val="00360DB8"/>
    <w:rsid w:val="003644F5"/>
    <w:rsid w:val="003E041D"/>
    <w:rsid w:val="00436363"/>
    <w:rsid w:val="00437E41"/>
    <w:rsid w:val="0045381B"/>
    <w:rsid w:val="00455B8C"/>
    <w:rsid w:val="00474F4F"/>
    <w:rsid w:val="004A5694"/>
    <w:rsid w:val="004B0410"/>
    <w:rsid w:val="005076B3"/>
    <w:rsid w:val="00507C93"/>
    <w:rsid w:val="005114CF"/>
    <w:rsid w:val="00521BCC"/>
    <w:rsid w:val="0055378E"/>
    <w:rsid w:val="00557B4D"/>
    <w:rsid w:val="00561D5A"/>
    <w:rsid w:val="005665F4"/>
    <w:rsid w:val="00581A3D"/>
    <w:rsid w:val="005935BE"/>
    <w:rsid w:val="005A7B10"/>
    <w:rsid w:val="005B3148"/>
    <w:rsid w:val="005C4D04"/>
    <w:rsid w:val="005D60F9"/>
    <w:rsid w:val="005E05C9"/>
    <w:rsid w:val="005E3950"/>
    <w:rsid w:val="005E61FA"/>
    <w:rsid w:val="006022E8"/>
    <w:rsid w:val="006038CA"/>
    <w:rsid w:val="006043B4"/>
    <w:rsid w:val="00610A9E"/>
    <w:rsid w:val="00634EB9"/>
    <w:rsid w:val="00640A95"/>
    <w:rsid w:val="00673A6F"/>
    <w:rsid w:val="00687AC9"/>
    <w:rsid w:val="006A708D"/>
    <w:rsid w:val="006C146C"/>
    <w:rsid w:val="006E3510"/>
    <w:rsid w:val="007175A7"/>
    <w:rsid w:val="007250B7"/>
    <w:rsid w:val="0075200D"/>
    <w:rsid w:val="0077468D"/>
    <w:rsid w:val="007973BC"/>
    <w:rsid w:val="007A4968"/>
    <w:rsid w:val="007A61A3"/>
    <w:rsid w:val="007B72ED"/>
    <w:rsid w:val="007D6F37"/>
    <w:rsid w:val="007F553D"/>
    <w:rsid w:val="007F7E6E"/>
    <w:rsid w:val="008250D0"/>
    <w:rsid w:val="00836326"/>
    <w:rsid w:val="0084764F"/>
    <w:rsid w:val="008567A0"/>
    <w:rsid w:val="008B6ED7"/>
    <w:rsid w:val="008D46C5"/>
    <w:rsid w:val="008F0219"/>
    <w:rsid w:val="008F0AA7"/>
    <w:rsid w:val="008F77BB"/>
    <w:rsid w:val="00953A66"/>
    <w:rsid w:val="00954EA4"/>
    <w:rsid w:val="00964FEA"/>
    <w:rsid w:val="009A0B69"/>
    <w:rsid w:val="009A0BAD"/>
    <w:rsid w:val="009C23A6"/>
    <w:rsid w:val="009D01C7"/>
    <w:rsid w:val="009F068B"/>
    <w:rsid w:val="00A20758"/>
    <w:rsid w:val="00A41271"/>
    <w:rsid w:val="00A85F3D"/>
    <w:rsid w:val="00AC60A2"/>
    <w:rsid w:val="00AF4C46"/>
    <w:rsid w:val="00B00C2D"/>
    <w:rsid w:val="00B24426"/>
    <w:rsid w:val="00B41C3D"/>
    <w:rsid w:val="00B50FAA"/>
    <w:rsid w:val="00B5342C"/>
    <w:rsid w:val="00B76902"/>
    <w:rsid w:val="00BC38FB"/>
    <w:rsid w:val="00BC4E17"/>
    <w:rsid w:val="00BD6458"/>
    <w:rsid w:val="00BF0A29"/>
    <w:rsid w:val="00C31DC2"/>
    <w:rsid w:val="00C5078C"/>
    <w:rsid w:val="00CB2DD2"/>
    <w:rsid w:val="00CC16B2"/>
    <w:rsid w:val="00CE1237"/>
    <w:rsid w:val="00D146AC"/>
    <w:rsid w:val="00D525C7"/>
    <w:rsid w:val="00D5511A"/>
    <w:rsid w:val="00D66879"/>
    <w:rsid w:val="00D75D00"/>
    <w:rsid w:val="00DB46EC"/>
    <w:rsid w:val="00DE237E"/>
    <w:rsid w:val="00E176C7"/>
    <w:rsid w:val="00E34BBE"/>
    <w:rsid w:val="00E46722"/>
    <w:rsid w:val="00E52803"/>
    <w:rsid w:val="00E65647"/>
    <w:rsid w:val="00E72F9A"/>
    <w:rsid w:val="00E835A6"/>
    <w:rsid w:val="00EA333D"/>
    <w:rsid w:val="00EC1F47"/>
    <w:rsid w:val="00ED5A44"/>
    <w:rsid w:val="00EE1A90"/>
    <w:rsid w:val="00EF0A3B"/>
    <w:rsid w:val="00F04EE6"/>
    <w:rsid w:val="00F14EDF"/>
    <w:rsid w:val="00F2248B"/>
    <w:rsid w:val="00F25639"/>
    <w:rsid w:val="00F25ED6"/>
    <w:rsid w:val="00F64B86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70556-B2A5-428D-A304-FA8FC63C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C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31DC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31DC2"/>
    <w:rPr>
      <w:sz w:val="20"/>
    </w:rPr>
  </w:style>
  <w:style w:type="paragraph" w:styleId="ListParagraph">
    <w:name w:val="List Paragraph"/>
    <w:basedOn w:val="Normal"/>
    <w:uiPriority w:val="34"/>
    <w:qFormat/>
    <w:rsid w:val="0075200D"/>
    <w:pPr>
      <w:ind w:left="720"/>
      <w:contextualSpacing/>
    </w:pPr>
  </w:style>
  <w:style w:type="table" w:styleId="TableGrid">
    <w:name w:val="Table Grid"/>
    <w:basedOn w:val="TableNormal"/>
    <w:uiPriority w:val="59"/>
    <w:rsid w:val="0075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C"/>
    <w:rPr>
      <w:rFonts w:ascii="Tahoma" w:eastAsia="Times New Roman" w:hAnsi="Tahoma" w:cs="Tahoma"/>
      <w:sz w:val="16"/>
      <w:szCs w:val="16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81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CA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CA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  <w:style w:type="table" w:styleId="MediumGrid1-Accent3">
    <w:name w:val="Medium Grid 1 Accent 3"/>
    <w:basedOn w:val="TableNormal"/>
    <w:uiPriority w:val="67"/>
    <w:rsid w:val="00DE237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diocese.org.nz/du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es@pndioces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95A2-00C4-4105-B11F-05C2552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Diocese of Palmerston North</dc:creator>
  <cp:lastModifiedBy>Windows User</cp:lastModifiedBy>
  <cp:revision>2</cp:revision>
  <cp:lastPrinted>2016-03-03T23:37:00Z</cp:lastPrinted>
  <dcterms:created xsi:type="dcterms:W3CDTF">2017-10-24T21:39:00Z</dcterms:created>
  <dcterms:modified xsi:type="dcterms:W3CDTF">2017-10-24T21:39:00Z</dcterms:modified>
</cp:coreProperties>
</file>